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rFonts w:ascii="Arial" w:cs="Arial" w:eastAsia="Arial" w:hAnsi="Arial"/>
        </w:rPr>
      </w:pPr>
      <w:r w:rsidDel="00000000" w:rsidR="00000000" w:rsidRPr="00000000">
        <w:rPr>
          <w:rFonts w:ascii="Arial" w:cs="Arial" w:eastAsia="Arial" w:hAnsi="Arial"/>
        </w:rPr>
        <w:drawing>
          <wp:inline distB="0" distT="0" distL="114300" distR="114300">
            <wp:extent cx="1890395" cy="647065"/>
            <wp:effectExtent b="0" l="0" r="0" t="0"/>
            <wp:docPr id="102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90395" cy="64706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5095875" cy="938213"/>
                <wp:effectExtent b="0" l="0" r="0" t="0"/>
                <wp:wrapNone/>
                <wp:docPr id="1028" name=""/>
                <a:graphic>
                  <a:graphicData uri="http://schemas.microsoft.com/office/word/2010/wordprocessingShape">
                    <wps:wsp>
                      <wps:cNvSpPr/>
                      <wps:cNvPr id="2" name="Shape 2"/>
                      <wps:spPr>
                        <a:xfrm>
                          <a:off x="2809493" y="3462818"/>
                          <a:ext cx="5073015" cy="6343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000000149011612"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Consumer Confidence Report for Calendar Year </w:t>
                            </w:r>
                            <w:r w:rsidDel="00000000" w:rsidR="00000000" w:rsidRPr="00000000">
                              <w:rPr>
                                <w:rFonts w:ascii="Arial" w:cs="Arial" w:eastAsia="Arial" w:hAnsi="Arial"/>
                                <w:b w:val="0"/>
                                <w:i w:val="0"/>
                                <w:smallCaps w:val="0"/>
                                <w:strike w:val="0"/>
                                <w:color w:val="000000"/>
                                <w:sz w:val="28"/>
                                <w:highlight w:val="yellow"/>
                                <w:u w:val="single"/>
                                <w:vertAlign w:val="baseline"/>
                              </w:rPr>
                              <w:t xml:space="preserve">2021</w:t>
                            </w:r>
                          </w:p>
                          <w:p w:rsidR="00000000" w:rsidDel="00000000" w:rsidP="00000000" w:rsidRDefault="00000000" w:rsidRPr="00000000">
                            <w:pPr>
                              <w:spacing w:after="0" w:before="6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highlight w:val="yellow"/>
                                <w:u w:val="single"/>
                                <w:vertAlign w:val="baseline"/>
                              </w:rPr>
                            </w:r>
                            <w:r w:rsidDel="00000000" w:rsidR="00000000" w:rsidRPr="00000000">
                              <w:rPr>
                                <w:rFonts w:ascii="Arial" w:cs="Arial" w:eastAsia="Arial" w:hAnsi="Arial"/>
                                <w:b w:val="0"/>
                                <w:i w:val="0"/>
                                <w:smallCaps w:val="0"/>
                                <w:strike w:val="0"/>
                                <w:color w:val="000000"/>
                                <w:sz w:val="16"/>
                                <w:vertAlign w:val="baseline"/>
                              </w:rPr>
                              <w:t xml:space="preserve">Este informe contiene informactión muy importante sobre el aqua usted bebe.  </w:t>
                            </w:r>
                            <w:r w:rsidDel="00000000" w:rsidR="00000000" w:rsidRPr="00000000">
                              <w:rPr>
                                <w:rFonts w:ascii="Arial" w:cs="Arial" w:eastAsia="Arial" w:hAnsi="Arial"/>
                                <w:b w:val="0"/>
                                <w:i w:val="0"/>
                                <w:smallCaps w:val="0"/>
                                <w:strike w:val="0"/>
                                <w:color w:val="000000"/>
                                <w:sz w:val="16"/>
                                <w:vertAlign w:val="baseline"/>
                              </w:rPr>
                              <w:br w:type="textWrapping"/>
                            </w:r>
                            <w:r w:rsidDel="00000000" w:rsidR="00000000" w:rsidRPr="00000000">
                              <w:rPr>
                                <w:rFonts w:ascii="Arial" w:cs="Arial" w:eastAsia="Arial" w:hAnsi="Arial"/>
                                <w:b w:val="0"/>
                                <w:i w:val="0"/>
                                <w:smallCaps w:val="0"/>
                                <w:strike w:val="0"/>
                                <w:color w:val="000000"/>
                                <w:sz w:val="16"/>
                                <w:vertAlign w:val="baseline"/>
                              </w:rPr>
                              <w:t xml:space="preserve">Tradúscalo ó hable con alguien que lo entienda bien.</w:t>
                            </w:r>
                          </w:p>
                          <w:p w:rsidR="00000000" w:rsidDel="00000000" w:rsidP="00000000" w:rsidRDefault="00000000" w:rsidRPr="00000000">
                            <w:pPr>
                              <w:spacing w:after="0" w:before="6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5095875" cy="938213"/>
                <wp:effectExtent b="0" l="0" r="0" t="0"/>
                <wp:wrapNone/>
                <wp:docPr id="102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095875" cy="938213"/>
                        </a:xfrm>
                        <a:prstGeom prst="rect"/>
                        <a:ln/>
                      </pic:spPr>
                    </pic:pic>
                  </a:graphicData>
                </a:graphic>
              </wp:anchor>
            </w:drawing>
          </mc:Fallback>
        </mc:AlternateContent>
      </w:r>
    </w:p>
    <w:p w:rsidR="00000000" w:rsidDel="00000000" w:rsidP="00000000" w:rsidRDefault="00000000" w:rsidRPr="00000000" w14:paraId="00000002">
      <w:pPr>
        <w:spacing w:before="240" w:lineRule="auto"/>
        <w:ind w:left="0" w:hanging="2"/>
        <w:rPr>
          <w:rFonts w:ascii="Arial" w:cs="Arial" w:eastAsia="Arial" w:hAnsi="Arial"/>
          <w:color w:val="0000ff"/>
          <w:sz w:val="18"/>
          <w:szCs w:val="18"/>
        </w:rPr>
      </w:pPr>
      <w:r w:rsidDel="00000000" w:rsidR="00000000" w:rsidRPr="00000000">
        <w:rPr>
          <w:rtl w:val="0"/>
        </w:rPr>
      </w:r>
    </w:p>
    <w:tbl>
      <w:tblPr>
        <w:tblStyle w:val="Table1"/>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8"/>
        <w:gridCol w:w="1350"/>
        <w:gridCol w:w="2340"/>
        <w:gridCol w:w="3600"/>
        <w:tblGridChange w:id="0">
          <w:tblGrid>
            <w:gridCol w:w="3798"/>
            <w:gridCol w:w="1350"/>
            <w:gridCol w:w="2340"/>
            <w:gridCol w:w="3600"/>
          </w:tblGrid>
        </w:tblGridChange>
      </w:tblGrid>
      <w:tr>
        <w:trPr>
          <w:cantSplit w:val="0"/>
          <w:trHeight w:val="233"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03">
            <w:pPr>
              <w:ind w:left="0" w:hanging="2"/>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Public Water System ID Number</w:t>
            </w:r>
            <w:r w:rsidDel="00000000" w:rsidR="00000000" w:rsidRPr="00000000">
              <w:rPr>
                <w:rtl w:val="0"/>
              </w:rPr>
            </w:r>
          </w:p>
        </w:tc>
        <w:tc>
          <w:tcPr>
            <w:gridSpan w:val="3"/>
            <w:tcBorders>
              <w:top w:color="000000" w:space="0" w:sz="4" w:val="single"/>
              <w:bottom w:color="000000" w:space="0" w:sz="4" w:val="single"/>
            </w:tcBorders>
            <w:shd w:fill="f3f3f3" w:val="clear"/>
            <w:vAlign w:val="center"/>
          </w:tcPr>
          <w:p w:rsidR="00000000" w:rsidDel="00000000" w:rsidP="00000000" w:rsidRDefault="00000000" w:rsidRPr="00000000" w14:paraId="00000004">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Public Water System Name</w:t>
            </w:r>
            <w:r w:rsidDel="00000000" w:rsidR="00000000" w:rsidRPr="00000000">
              <w:rPr>
                <w:rtl w:val="0"/>
              </w:rPr>
            </w:r>
          </w:p>
        </w:tc>
      </w:tr>
      <w:tr>
        <w:trPr>
          <w:cantSplit w:val="0"/>
          <w:trHeight w:val="388"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07">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AZ04-10282</w:t>
            </w:r>
          </w:p>
        </w:tc>
        <w:tc>
          <w:tcPr>
            <w:gridSpan w:val="3"/>
            <w:tcBorders>
              <w:top w:color="000000" w:space="0" w:sz="4" w:val="single"/>
              <w:bottom w:color="000000" w:space="0" w:sz="4" w:val="single"/>
            </w:tcBorders>
            <w:vAlign w:val="center"/>
          </w:tcPr>
          <w:p w:rsidR="00000000" w:rsidDel="00000000" w:rsidP="00000000" w:rsidRDefault="00000000" w:rsidRPr="00000000" w14:paraId="00000008">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High Chaparral Water Coop</w:t>
            </w:r>
          </w:p>
        </w:tc>
      </w:tr>
      <w:tr>
        <w:trPr>
          <w:cantSplit w:val="0"/>
          <w:trHeight w:val="287" w:hRule="atLeast"/>
          <w:tblHeader w:val="0"/>
        </w:trPr>
        <w:tc>
          <w:tcPr>
            <w:gridSpan w:val="2"/>
            <w:tcBorders>
              <w:top w:color="000000" w:space="0" w:sz="4" w:val="single"/>
              <w:bottom w:color="000000" w:space="0" w:sz="4" w:val="single"/>
            </w:tcBorders>
            <w:shd w:fill="f3f3f3" w:val="clear"/>
            <w:vAlign w:val="center"/>
          </w:tcPr>
          <w:p w:rsidR="00000000" w:rsidDel="00000000" w:rsidP="00000000" w:rsidRDefault="00000000" w:rsidRPr="00000000" w14:paraId="0000000B">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Contact Name and Title</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0D">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Phone Number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0E">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 Address</w:t>
            </w:r>
            <w:r w:rsidDel="00000000" w:rsidR="00000000" w:rsidRPr="00000000">
              <w:rPr>
                <w:rtl w:val="0"/>
              </w:rPr>
            </w:r>
          </w:p>
        </w:tc>
      </w:tr>
      <w:tr>
        <w:trPr>
          <w:cantSplit w:val="0"/>
          <w:trHeight w:val="375" w:hRule="atLeast"/>
          <w:tblHeader w:val="0"/>
        </w:trPr>
        <w:tc>
          <w:tcPr>
            <w:gridSpan w:val="2"/>
            <w:tcBorders>
              <w:top w:color="000000" w:space="0" w:sz="4" w:val="single"/>
            </w:tcBorders>
            <w:vAlign w:val="center"/>
          </w:tcPr>
          <w:p w:rsidR="00000000" w:rsidDel="00000000" w:rsidP="00000000" w:rsidRDefault="00000000" w:rsidRPr="00000000" w14:paraId="0000000F">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Stephen Protz</w:t>
            </w:r>
          </w:p>
        </w:tc>
        <w:tc>
          <w:tcPr>
            <w:tcBorders>
              <w:top w:color="000000" w:space="0" w:sz="4" w:val="single"/>
            </w:tcBorders>
            <w:vAlign w:val="center"/>
          </w:tcPr>
          <w:p w:rsidR="00000000" w:rsidDel="00000000" w:rsidP="00000000" w:rsidRDefault="00000000" w:rsidRPr="00000000" w14:paraId="00000011">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520-241-5826</w:t>
            </w:r>
          </w:p>
        </w:tc>
        <w:tc>
          <w:tcPr>
            <w:tcBorders>
              <w:top w:color="000000" w:space="0" w:sz="4" w:val="single"/>
            </w:tcBorders>
            <w:vAlign w:val="center"/>
          </w:tcPr>
          <w:p w:rsidR="00000000" w:rsidDel="00000000" w:rsidP="00000000" w:rsidRDefault="00000000" w:rsidRPr="00000000" w14:paraId="00000012">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hcwaterassn@gmail.com</w:t>
            </w:r>
          </w:p>
        </w:tc>
      </w:tr>
      <w:tr>
        <w:trPr>
          <w:cantSplit w:val="0"/>
          <w:trHeight w:val="827" w:hRule="atLeast"/>
          <w:tblHeader w:val="0"/>
        </w:trPr>
        <w:tc>
          <w:tcPr>
            <w:gridSpan w:val="4"/>
            <w:vAlign w:val="center"/>
          </w:tcPr>
          <w:p w:rsidR="00000000" w:rsidDel="00000000" w:rsidP="00000000" w:rsidRDefault="00000000" w:rsidRPr="00000000" w14:paraId="00000013">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We want our valued customers to be informed about their water quality. If you would like to learn more, please</w:t>
            </w:r>
          </w:p>
          <w:p w:rsidR="00000000" w:rsidDel="00000000" w:rsidP="00000000" w:rsidRDefault="00000000" w:rsidRPr="00000000" w14:paraId="00000014">
            <w:pPr>
              <w:ind w:left="0" w:hanging="2"/>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contact Lucas McCain at 520-261-4516.</w:t>
            </w:r>
            <w:r w:rsidDel="00000000" w:rsidR="00000000" w:rsidRPr="00000000">
              <w:rPr>
                <w:rtl w:val="0"/>
              </w:rPr>
            </w:r>
          </w:p>
        </w:tc>
      </w:tr>
    </w:tbl>
    <w:p w:rsidR="00000000" w:rsidDel="00000000" w:rsidP="00000000" w:rsidRDefault="00000000" w:rsidRPr="00000000" w14:paraId="00000018">
      <w:pPr>
        <w:spacing w:before="12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Drinking Water Sources</w:t>
      </w:r>
      <w:r w:rsidDel="00000000" w:rsidR="00000000" w:rsidRPr="00000000">
        <w:rPr>
          <w:rtl w:val="0"/>
        </w:rPr>
      </w:r>
    </w:p>
    <w:tbl>
      <w:tblPr>
        <w:tblStyle w:val="Table2"/>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8640"/>
        <w:tblGridChange w:id="0">
          <w:tblGrid>
            <w:gridCol w:w="2448"/>
            <w:gridCol w:w="8640"/>
          </w:tblGrid>
        </w:tblGridChange>
      </w:tblGrid>
      <w:tr>
        <w:trPr>
          <w:cantSplit w:val="0"/>
          <w:trHeight w:val="2843" w:hRule="atLeast"/>
          <w:tblHeader w:val="0"/>
        </w:trPr>
        <w:tc>
          <w:tcPr>
            <w:gridSpan w:val="2"/>
            <w:tcBorders>
              <w:bottom w:color="000000" w:space="0" w:sz="4" w:val="single"/>
            </w:tcBorders>
            <w:vAlign w:val="center"/>
          </w:tcPr>
          <w:p w:rsidR="00000000" w:rsidDel="00000000" w:rsidP="00000000" w:rsidRDefault="00000000" w:rsidRPr="00000000" w14:paraId="00000019">
            <w:pPr>
              <w:ind w:left="0" w:hanging="2"/>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1A">
            <w:pPr>
              <w:spacing w:after="240" w:lineRule="auto"/>
              <w:ind w:left="0" w:hanging="2"/>
              <w:rPr>
                <w:rFonts w:ascii="Arial" w:cs="Arial" w:eastAsia="Arial" w:hAnsi="Arial"/>
                <w:color w:val="0000ff"/>
                <w:sz w:val="20"/>
                <w:szCs w:val="20"/>
              </w:rPr>
            </w:pPr>
            <w:r w:rsidDel="00000000" w:rsidR="00000000" w:rsidRPr="00000000">
              <w:rPr>
                <w:rFonts w:ascii="Arial" w:cs="Arial" w:eastAsia="Arial" w:hAnsi="Arial"/>
                <w:sz w:val="20"/>
                <w:szCs w:val="20"/>
                <w:rtl w:val="0"/>
              </w:rPr>
              <w:t xml:space="preserve">The sources of drinking water (both tap and bottled water) include rivers, lakes, streams, ponds, reservoirs, springs, and wells. As water travels over the surface of the land or through the ground, it dissolves naturally-occurring minerals, and in some cases, radioactive material, and can pickup substances resulting from the presence of animals or from human activity.</w:t>
            </w:r>
            <w:r w:rsidDel="00000000" w:rsidR="00000000" w:rsidRPr="00000000">
              <w:rPr>
                <w:rtl w:val="0"/>
              </w:rPr>
            </w:r>
          </w:p>
          <w:p w:rsidR="00000000" w:rsidDel="00000000" w:rsidP="00000000" w:rsidRDefault="00000000" w:rsidRPr="00000000" w14:paraId="0000001B">
            <w:pPr>
              <w:spacing w:after="60" w:lineRule="auto"/>
              <w:ind w:left="0" w:hanging="2"/>
              <w:rPr>
                <w:rFonts w:ascii="Arial" w:cs="Arial" w:eastAsia="Arial" w:hAnsi="Arial"/>
              </w:rPr>
            </w:pPr>
            <w:r w:rsidDel="00000000" w:rsidR="00000000" w:rsidRPr="00000000">
              <w:rPr>
                <w:rFonts w:ascii="Arial" w:cs="Arial" w:eastAsia="Arial" w:hAnsi="Arial"/>
                <w:sz w:val="20"/>
                <w:szCs w:val="20"/>
                <w:rtl w:val="0"/>
              </w:rPr>
              <w:t xml:space="preserve">In order to ensure that tap water is safe to drink, EPA prescribes regulations which limit the amount of certain contaminants in water provided by public water systems. Food and Drug Administration (FDA) regulations establish limits for contaminants in bottled water which must provide the same protection for public health.</w:t>
            </w:r>
            <w:r w:rsidDel="00000000" w:rsidR="00000000" w:rsidRPr="00000000">
              <w:rPr>
                <w:rtl w:val="0"/>
              </w:rPr>
            </w:r>
          </w:p>
        </w:tc>
      </w:tr>
      <w:tr>
        <w:trPr>
          <w:cantSplit w:val="0"/>
          <w:trHeight w:val="37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1D">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Our water source(s):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E">
            <w:pPr>
              <w:ind w:left="0" w:hanging="2"/>
              <w:rPr>
                <w:rFonts w:ascii="Arial" w:cs="Arial" w:eastAsia="Arial" w:hAnsi="Arial"/>
                <w:sz w:val="22"/>
                <w:szCs w:val="22"/>
              </w:rPr>
            </w:pPr>
            <w:r w:rsidDel="00000000" w:rsidR="00000000" w:rsidRPr="00000000">
              <w:rPr>
                <w:rFonts w:ascii="Arial" w:cs="Arial" w:eastAsia="Arial" w:hAnsi="Arial"/>
                <w:sz w:val="18"/>
                <w:szCs w:val="18"/>
                <w:rtl w:val="0"/>
              </w:rPr>
              <w:t xml:space="preserve">One well that withdraws groundwater from within the Santa Cruz River Watershed.</w:t>
            </w:r>
            <w:r w:rsidDel="00000000" w:rsidR="00000000" w:rsidRPr="00000000">
              <w:rPr>
                <w:rtl w:val="0"/>
              </w:rPr>
            </w:r>
          </w:p>
        </w:tc>
      </w:tr>
    </w:tbl>
    <w:p w:rsidR="00000000" w:rsidDel="00000000" w:rsidP="00000000" w:rsidRDefault="00000000" w:rsidRPr="00000000" w14:paraId="0000001F">
      <w:pPr>
        <w:spacing w:before="60" w:lineRule="auto"/>
        <w:ind w:left="-2"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020">
      <w:pPr>
        <w:spacing w:before="12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Drinking Water Contaminants</w:t>
      </w:r>
      <w:r w:rsidDel="00000000" w:rsidR="00000000" w:rsidRPr="00000000">
        <w:rPr>
          <w:rtl w:val="0"/>
        </w:rPr>
      </w:r>
    </w:p>
    <w:tbl>
      <w:tblPr>
        <w:tblStyle w:val="Table3"/>
        <w:tblW w:w="1108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418"/>
        <w:gridCol w:w="5670"/>
        <w:tblGridChange w:id="0">
          <w:tblGrid>
            <w:gridCol w:w="5418"/>
            <w:gridCol w:w="5670"/>
          </w:tblGrid>
        </w:tblGridChange>
      </w:tblGrid>
      <w:tr>
        <w:trPr>
          <w:cantSplit w:val="0"/>
          <w:trHeight w:val="2787" w:hRule="atLeast"/>
          <w:tblHeader w:val="0"/>
        </w:trPr>
        <w:tc>
          <w:tcP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Microbial Contaminants</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Such as viruses and bacteria that may come from sewage treatment plants, septic systems, agricultural livestock operations, and wildlife</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Inorganic Contaminants</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Such as salts and metals that can be naturally-occurring or result from urban stormwater runoff, industrial or domestic wastewater discharges, oil and gas production, mining, or farming</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Pesticides and Herbicides</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Such as agriculture, urban storm water runoff, and residential uses that may come from a variety of sources</w:t>
            </w:r>
          </w:p>
        </w:tc>
        <w:tc>
          <w:tcP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Organic Chemical Contaminants</w:t>
            </w:r>
            <w:r w:rsidDel="00000000" w:rsidR="00000000" w:rsidRPr="00000000">
              <w:rPr>
                <w:rFonts w:ascii="Arial" w:cs="Arial" w:eastAsia="Arial" w:hAnsi="Arial"/>
                <w:color w:val="000000"/>
                <w:sz w:val="20"/>
                <w:szCs w:val="20"/>
                <w:rtl w:val="0"/>
              </w:rPr>
              <w:t xml:space="preserve">: Such as synthetic and volatile organic chemicals, which are by-products of industrial processes and petroleum production, and also may come from gas stations, urban storm water runoff, and septic systems.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Radioactive Contaminants</w:t>
            </w:r>
            <w:r w:rsidDel="00000000" w:rsidR="00000000" w:rsidRPr="00000000">
              <w:rPr>
                <w:rFonts w:ascii="Arial" w:cs="Arial" w:eastAsia="Arial" w:hAnsi="Arial"/>
                <w:color w:val="000000"/>
                <w:sz w:val="20"/>
                <w:szCs w:val="20"/>
                <w:rtl w:val="0"/>
              </w:rPr>
              <w:t xml:space="preserve">: That can be naturally occurring or be the result of oil and gas production and mining activities.</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line="240" w:lineRule="auto"/>
              <w:ind w:left="0" w:hanging="2"/>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line="240" w:lineRule="auto"/>
        <w:ind w:left="0" w:hanging="2"/>
        <w:rPr>
          <w:rFonts w:ascii="Arial" w:cs="Arial" w:eastAsia="Arial" w:hAnsi="Arial"/>
          <w:color w:val="000000"/>
          <w:sz w:val="20"/>
          <w:szCs w:val="20"/>
        </w:rPr>
      </w:pPr>
      <w:r w:rsidDel="00000000" w:rsidR="00000000" w:rsidRPr="00000000">
        <w:br w:type="page"/>
      </w:r>
      <w:r w:rsidDel="00000000" w:rsidR="00000000" w:rsidRPr="00000000">
        <w:rPr>
          <w:rFonts w:ascii="Arial" w:cs="Arial" w:eastAsia="Arial" w:hAnsi="Arial"/>
          <w:b w:val="1"/>
          <w:color w:val="000000"/>
          <w:sz w:val="20"/>
          <w:szCs w:val="20"/>
          <w:rtl w:val="0"/>
        </w:rPr>
        <w:t xml:space="preserve">Vulnerable Population</w:t>
      </w:r>
      <w:r w:rsidDel="00000000" w:rsidR="00000000" w:rsidRPr="00000000">
        <w:rPr>
          <w:rtl w:val="0"/>
        </w:rPr>
      </w:r>
    </w:p>
    <w:tbl>
      <w:tblPr>
        <w:tblStyle w:val="Table4"/>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2238" w:hRule="atLeast"/>
          <w:tblHeader w:val="0"/>
        </w:trPr>
        <w:tc>
          <w:tcP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Drinking water, including bottled water, may reasonably be expected to contain at least small amounts of some contaminants. The presence of contaminants does not necessarily indicate that water poses a health risk.  Some people may be more vulnerable to contaminants in drinking water than the general population.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0"/>
                <w:szCs w:val="20"/>
                <w:rtl w:val="0"/>
              </w:rPr>
              <w:t xml:space="preserve">For more information about contaminants and potential health effects, or to receive a copy of the U.S. Environmental Protection Agency (EPA) and the U.S. Centers for Disease Control (CDC) guidelines on appropriate means to lessen the risk of infection by </w:t>
            </w:r>
            <w:r w:rsidDel="00000000" w:rsidR="00000000" w:rsidRPr="00000000">
              <w:rPr>
                <w:rFonts w:ascii="Arial" w:cs="Arial" w:eastAsia="Arial" w:hAnsi="Arial"/>
                <w:i w:val="1"/>
                <w:color w:val="000000"/>
                <w:sz w:val="20"/>
                <w:szCs w:val="20"/>
                <w:rtl w:val="0"/>
              </w:rPr>
              <w:t xml:space="preserve">Cryptosporidium</w:t>
            </w:r>
            <w:r w:rsidDel="00000000" w:rsidR="00000000" w:rsidRPr="00000000">
              <w:rPr>
                <w:rFonts w:ascii="Arial" w:cs="Arial" w:eastAsia="Arial" w:hAnsi="Arial"/>
                <w:color w:val="000000"/>
                <w:sz w:val="20"/>
                <w:szCs w:val="20"/>
                <w:rtl w:val="0"/>
              </w:rPr>
              <w:t xml:space="preserve"> and microbiological contaminants call the EPA </w:t>
            </w:r>
            <w:r w:rsidDel="00000000" w:rsidR="00000000" w:rsidRPr="00000000">
              <w:rPr>
                <w:rFonts w:ascii="Arial" w:cs="Arial" w:eastAsia="Arial" w:hAnsi="Arial"/>
                <w:i w:val="1"/>
                <w:color w:val="000000"/>
                <w:sz w:val="20"/>
                <w:szCs w:val="20"/>
                <w:rtl w:val="0"/>
              </w:rPr>
              <w:t xml:space="preserve">Safe Drinking Water Hotline</w:t>
            </w:r>
            <w:r w:rsidDel="00000000" w:rsidR="00000000" w:rsidRPr="00000000">
              <w:rPr>
                <w:rFonts w:ascii="Arial" w:cs="Arial" w:eastAsia="Arial" w:hAnsi="Arial"/>
                <w:color w:val="000000"/>
                <w:sz w:val="20"/>
                <w:szCs w:val="20"/>
                <w:rtl w:val="0"/>
              </w:rPr>
              <w:t xml:space="preserve"> at 1-800-426-4791.</w:t>
            </w:r>
            <w:r w:rsidDel="00000000" w:rsidR="00000000" w:rsidRPr="00000000">
              <w:rPr>
                <w:rtl w:val="0"/>
              </w:rPr>
            </w:r>
          </w:p>
        </w:tc>
      </w:tr>
    </w:tbl>
    <w:p w:rsidR="00000000" w:rsidDel="00000000" w:rsidP="00000000" w:rsidRDefault="00000000" w:rsidRPr="00000000" w14:paraId="0000002D">
      <w:pPr>
        <w:spacing w:before="12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Source Water Assessment</w:t>
      </w:r>
      <w:r w:rsidDel="00000000" w:rsidR="00000000" w:rsidRPr="00000000">
        <w:rPr>
          <w:rtl w:val="0"/>
        </w:rPr>
      </w:r>
    </w:p>
    <w:tbl>
      <w:tblPr>
        <w:tblStyle w:val="Table5"/>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888" w:hRule="atLeast"/>
          <w:tblHeader w:val="0"/>
        </w:trPr>
        <w:tc>
          <w:tcPr>
            <w:vAlign w:val="center"/>
          </w:tcPr>
          <w:p w:rsidR="00000000" w:rsidDel="00000000" w:rsidP="00000000" w:rsidRDefault="00000000" w:rsidRPr="00000000" w14:paraId="0000002E">
            <w:pPr>
              <w:ind w:left="0" w:hanging="2"/>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Based on the information currently available on the hydrogeologic settings of and the adjacent land uses that are in the specified proximity of the drinking water source(s) of this public water system, the department has given a low risk designation for the degree to which this public water system drinking water source(s) are protected. A low risk designation indicates that most source water protection measures are either already implemented, or the hydrogeology is such that the source water protection measures will have little impact on protection.</w:t>
            </w:r>
            <w:r w:rsidDel="00000000" w:rsidR="00000000" w:rsidRPr="00000000">
              <w:rPr>
                <w:rtl w:val="0"/>
              </w:rPr>
            </w:r>
          </w:p>
          <w:p w:rsidR="00000000" w:rsidDel="00000000" w:rsidP="00000000" w:rsidRDefault="00000000" w:rsidRPr="00000000" w14:paraId="0000002F">
            <w:pPr>
              <w:ind w:left="0" w:hanging="2"/>
              <w:rPr>
                <w:rFonts w:ascii="Arial" w:cs="Arial" w:eastAsia="Arial" w:hAnsi="Arial"/>
                <w:color w:val="0000ff"/>
                <w:sz w:val="16"/>
                <w:szCs w:val="16"/>
              </w:rPr>
            </w:pPr>
            <w:r w:rsidDel="00000000" w:rsidR="00000000" w:rsidRPr="00000000">
              <w:rPr>
                <w:rtl w:val="0"/>
              </w:rPr>
            </w:r>
          </w:p>
          <w:p w:rsidR="00000000" w:rsidDel="00000000" w:rsidP="00000000" w:rsidRDefault="00000000" w:rsidRPr="00000000" w14:paraId="00000030">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Further source water assessment documentation can be obtained by contacting ADEQ.</w:t>
            </w:r>
          </w:p>
        </w:tc>
      </w:tr>
    </w:tbl>
    <w:p w:rsidR="00000000" w:rsidDel="00000000" w:rsidP="00000000" w:rsidRDefault="00000000" w:rsidRPr="00000000" w14:paraId="00000031">
      <w:pPr>
        <w:spacing w:before="120" w:lineRule="auto"/>
        <w:ind w:left="0" w:hanging="2"/>
        <w:rPr>
          <w:rFonts w:ascii="Arial" w:cs="Arial" w:eastAsia="Arial" w:hAnsi="Arial"/>
          <w:color w:val="0000ff"/>
          <w:sz w:val="20"/>
          <w:szCs w:val="20"/>
        </w:rPr>
      </w:pPr>
      <w:r w:rsidDel="00000000" w:rsidR="00000000" w:rsidRPr="00000000">
        <w:rPr>
          <w:rFonts w:ascii="Arial" w:cs="Arial" w:eastAsia="Arial" w:hAnsi="Arial"/>
          <w:b w:val="1"/>
          <w:sz w:val="20"/>
          <w:szCs w:val="20"/>
          <w:rtl w:val="0"/>
        </w:rPr>
        <w:t xml:space="preserve">Definitions </w:t>
      </w:r>
      <w:r w:rsidDel="00000000" w:rsidR="00000000" w:rsidRPr="00000000">
        <w:rPr>
          <w:rtl w:val="0"/>
        </w:rPr>
      </w:r>
    </w:p>
    <w:tbl>
      <w:tblPr>
        <w:tblStyle w:val="Table6"/>
        <w:tblW w:w="1108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778"/>
        <w:gridCol w:w="5310"/>
        <w:tblGridChange w:id="0">
          <w:tblGrid>
            <w:gridCol w:w="5778"/>
            <w:gridCol w:w="5310"/>
          </w:tblGrid>
        </w:tblGridChange>
      </w:tblGrid>
      <w:tr>
        <w:trPr>
          <w:cantSplit w:val="0"/>
          <w:trHeight w:val="50" w:hRule="atLeast"/>
          <w:tblHeader w:val="0"/>
        </w:trPr>
        <w:tc>
          <w:tcP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Treatment Technique (TT)</w:t>
            </w:r>
            <w:r w:rsidDel="00000000" w:rsidR="00000000" w:rsidRPr="00000000">
              <w:rPr>
                <w:rFonts w:ascii="Arial" w:cs="Arial" w:eastAsia="Arial" w:hAnsi="Arial"/>
                <w:color w:val="000000"/>
                <w:sz w:val="20"/>
                <w:szCs w:val="20"/>
                <w:rtl w:val="0"/>
              </w:rPr>
              <w:t xml:space="preserve">: A required process intended to reduce the level of a contaminant in drinking water</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Level 1 Assessment</w:t>
            </w:r>
            <w:r w:rsidDel="00000000" w:rsidR="00000000" w:rsidRPr="00000000">
              <w:rPr>
                <w:rFonts w:ascii="Arial" w:cs="Arial" w:eastAsia="Arial" w:hAnsi="Arial"/>
                <w:color w:val="000000"/>
                <w:sz w:val="20"/>
                <w:szCs w:val="20"/>
                <w:rtl w:val="0"/>
              </w:rPr>
              <w:t xml:space="preserve">: A study of the water system to identify potential problems and determine (if possible) why total coliform bacteria was present</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Level 2 Assessment</w:t>
            </w:r>
            <w:r w:rsidDel="00000000" w:rsidR="00000000" w:rsidRPr="00000000">
              <w:rPr>
                <w:rFonts w:ascii="Arial" w:cs="Arial" w:eastAsia="Arial" w:hAnsi="Arial"/>
                <w:color w:val="000000"/>
                <w:sz w:val="20"/>
                <w:szCs w:val="20"/>
                <w:rtl w:val="0"/>
              </w:rPr>
              <w:t xml:space="preserve">: A very detailed study of the water system to identify potential problems and determine (if possible) why an </w:t>
            </w:r>
            <w:r w:rsidDel="00000000" w:rsidR="00000000" w:rsidRPr="00000000">
              <w:rPr>
                <w:rFonts w:ascii="Arial" w:cs="Arial" w:eastAsia="Arial" w:hAnsi="Arial"/>
                <w:i w:val="1"/>
                <w:color w:val="000000"/>
                <w:sz w:val="20"/>
                <w:szCs w:val="20"/>
                <w:rtl w:val="0"/>
              </w:rPr>
              <w:t xml:space="preserve">E. coli</w:t>
            </w:r>
            <w:r w:rsidDel="00000000" w:rsidR="00000000" w:rsidRPr="00000000">
              <w:rPr>
                <w:rFonts w:ascii="Arial" w:cs="Arial" w:eastAsia="Arial" w:hAnsi="Arial"/>
                <w:color w:val="000000"/>
                <w:sz w:val="20"/>
                <w:szCs w:val="20"/>
                <w:rtl w:val="0"/>
              </w:rPr>
              <w:t xml:space="preserve"> MCL violation has occurred and/or why total coliform bacteria was present</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Action Level (AL)</w:t>
            </w:r>
            <w:r w:rsidDel="00000000" w:rsidR="00000000" w:rsidRPr="00000000">
              <w:rPr>
                <w:rFonts w:ascii="Arial" w:cs="Arial" w:eastAsia="Arial" w:hAnsi="Arial"/>
                <w:color w:val="000000"/>
                <w:sz w:val="20"/>
                <w:szCs w:val="20"/>
                <w:rtl w:val="0"/>
              </w:rPr>
              <w:t xml:space="preserve">: The concentration of a contaminant which, if exceeded, triggers treatment, or other requirements</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Maximum Contaminant Level (MCL)</w:t>
            </w:r>
            <w:r w:rsidDel="00000000" w:rsidR="00000000" w:rsidRPr="00000000">
              <w:rPr>
                <w:rFonts w:ascii="Arial" w:cs="Arial" w:eastAsia="Arial" w:hAnsi="Arial"/>
                <w:color w:val="000000"/>
                <w:sz w:val="20"/>
                <w:szCs w:val="20"/>
                <w:rtl w:val="0"/>
              </w:rPr>
              <w:t xml:space="preserve">: The highest level of a contaminant that is allowed in drinking water</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Maximum Contaminant Level Goal MCLG)</w:t>
            </w:r>
            <w:r w:rsidDel="00000000" w:rsidR="00000000" w:rsidRPr="00000000">
              <w:rPr>
                <w:rFonts w:ascii="Arial" w:cs="Arial" w:eastAsia="Arial" w:hAnsi="Arial"/>
                <w:color w:val="000000"/>
                <w:sz w:val="20"/>
                <w:szCs w:val="20"/>
                <w:rtl w:val="0"/>
              </w:rPr>
              <w:t xml:space="preserve">: The level of a contaminant in drinking water below which there is no known or expected risk to health</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Maximum Residual Disinfectant Level (MRDL)</w:t>
            </w:r>
            <w:r w:rsidDel="00000000" w:rsidR="00000000" w:rsidRPr="00000000">
              <w:rPr>
                <w:rFonts w:ascii="Arial" w:cs="Arial" w:eastAsia="Arial" w:hAnsi="Arial"/>
                <w:color w:val="000000"/>
                <w:sz w:val="20"/>
                <w:szCs w:val="20"/>
                <w:rtl w:val="0"/>
              </w:rPr>
              <w:t xml:space="preserve">: The level of disinfectant added for water treatment that may not be exceeded at</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0"/>
                <w:szCs w:val="20"/>
                <w:rtl w:val="0"/>
              </w:rPr>
              <w:t xml:space="preserve">the consumer’s tap</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Maximum Residual Disinfectant Level Goal (MRDLG)</w:t>
            </w:r>
            <w:r w:rsidDel="00000000" w:rsidR="00000000" w:rsidRPr="00000000">
              <w:rPr>
                <w:rFonts w:ascii="Arial" w:cs="Arial" w:eastAsia="Arial" w:hAnsi="Arial"/>
                <w:color w:val="000000"/>
                <w:sz w:val="20"/>
                <w:szCs w:val="20"/>
                <w:rtl w:val="0"/>
              </w:rPr>
              <w:t xml:space="preserve">: The level of disinfectant added for treatment at which no known or anticipated adverse effect on health of persons would occur</w:t>
            </w:r>
          </w:p>
        </w:tc>
        <w:tc>
          <w:tcP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cs="Arial" w:eastAsia="Arial" w:hAnsi="Arial"/>
                <w:color w:val="000000"/>
                <w:sz w:val="8"/>
                <w:szCs w:val="8"/>
              </w:rPr>
            </w:pPr>
            <w:r w:rsidDel="00000000" w:rsidR="00000000" w:rsidRPr="00000000">
              <w:rPr>
                <w:rFonts w:ascii="Arial" w:cs="Arial" w:eastAsia="Arial" w:hAnsi="Arial"/>
                <w:b w:val="1"/>
                <w:color w:val="000000"/>
                <w:sz w:val="20"/>
                <w:szCs w:val="20"/>
                <w:rtl w:val="0"/>
              </w:rPr>
              <w:t xml:space="preserve">Minimum Reporting Limit (MRL)</w:t>
            </w:r>
            <w:r w:rsidDel="00000000" w:rsidR="00000000" w:rsidRPr="00000000">
              <w:rPr>
                <w:rFonts w:ascii="Arial" w:cs="Arial" w:eastAsia="Arial" w:hAnsi="Arial"/>
                <w:color w:val="000000"/>
                <w:sz w:val="20"/>
                <w:szCs w:val="20"/>
                <w:rtl w:val="0"/>
              </w:rPr>
              <w:t xml:space="preserve">: The smallest measured concentration of a substance that can be reliably measured by a given analytical method</w:t>
              <w:br w:type="textWrapping"/>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Millirems per year (MREM)</w:t>
            </w:r>
            <w:r w:rsidDel="00000000" w:rsidR="00000000" w:rsidRPr="00000000">
              <w:rPr>
                <w:rFonts w:ascii="Arial" w:cs="Arial" w:eastAsia="Arial" w:hAnsi="Arial"/>
                <w:color w:val="000000"/>
                <w:sz w:val="20"/>
                <w:szCs w:val="20"/>
                <w:rtl w:val="0"/>
              </w:rPr>
              <w:t xml:space="preserve">: A measure of radiation absorbed by the body</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Not Applicable (NA)</w:t>
            </w:r>
            <w:r w:rsidDel="00000000" w:rsidR="00000000" w:rsidRPr="00000000">
              <w:rPr>
                <w:rFonts w:ascii="Arial" w:cs="Arial" w:eastAsia="Arial" w:hAnsi="Arial"/>
                <w:color w:val="000000"/>
                <w:sz w:val="20"/>
                <w:szCs w:val="20"/>
                <w:rtl w:val="0"/>
              </w:rPr>
              <w:t xml:space="preserve">: Sampling was not completed by regulation or was not required</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Not Detected (ND or &lt;):</w:t>
            </w:r>
            <w:r w:rsidDel="00000000" w:rsidR="00000000" w:rsidRPr="00000000">
              <w:rPr>
                <w:rFonts w:ascii="Arial" w:cs="Arial" w:eastAsia="Arial" w:hAnsi="Arial"/>
                <w:color w:val="000000"/>
                <w:sz w:val="20"/>
                <w:szCs w:val="20"/>
                <w:rtl w:val="0"/>
              </w:rPr>
              <w:t xml:space="preserve"> Not detectable at reporting limit</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Nephelometric Turbidity Units (NTU)</w:t>
            </w:r>
            <w:r w:rsidDel="00000000" w:rsidR="00000000" w:rsidRPr="00000000">
              <w:rPr>
                <w:rFonts w:ascii="Arial" w:cs="Arial" w:eastAsia="Arial" w:hAnsi="Arial"/>
                <w:color w:val="000000"/>
                <w:sz w:val="20"/>
                <w:szCs w:val="20"/>
                <w:rtl w:val="0"/>
              </w:rPr>
              <w:t xml:space="preserve">: A measure of water clarity</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Million fibers per liter (MFL)</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Picocuries per liter (pCi/L)</w:t>
            </w:r>
            <w:r w:rsidDel="00000000" w:rsidR="00000000" w:rsidRPr="00000000">
              <w:rPr>
                <w:rFonts w:ascii="Arial" w:cs="Arial" w:eastAsia="Arial" w:hAnsi="Arial"/>
                <w:color w:val="000000"/>
                <w:sz w:val="20"/>
                <w:szCs w:val="20"/>
                <w:rtl w:val="0"/>
              </w:rPr>
              <w:t xml:space="preserve">: Measure of the radioactivity in water</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ppm</w:t>
            </w:r>
            <w:r w:rsidDel="00000000" w:rsidR="00000000" w:rsidRPr="00000000">
              <w:rPr>
                <w:rFonts w:ascii="Arial" w:cs="Arial" w:eastAsia="Arial" w:hAnsi="Arial"/>
                <w:color w:val="000000"/>
                <w:sz w:val="20"/>
                <w:szCs w:val="20"/>
                <w:rtl w:val="0"/>
              </w:rPr>
              <w:t xml:space="preserve">: Parts per million or Milligrams per liter (mg/L)</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ppb</w:t>
            </w:r>
            <w:r w:rsidDel="00000000" w:rsidR="00000000" w:rsidRPr="00000000">
              <w:rPr>
                <w:rFonts w:ascii="Arial" w:cs="Arial" w:eastAsia="Arial" w:hAnsi="Arial"/>
                <w:color w:val="000000"/>
                <w:sz w:val="20"/>
                <w:szCs w:val="20"/>
                <w:rtl w:val="0"/>
              </w:rPr>
              <w:t xml:space="preserve">: Parts per billion or Micrograms per liter (µg/L)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ppt</w:t>
            </w:r>
            <w:r w:rsidDel="00000000" w:rsidR="00000000" w:rsidRPr="00000000">
              <w:rPr>
                <w:rFonts w:ascii="Arial" w:cs="Arial" w:eastAsia="Arial" w:hAnsi="Arial"/>
                <w:color w:val="000000"/>
                <w:sz w:val="20"/>
                <w:szCs w:val="20"/>
                <w:rtl w:val="0"/>
              </w:rPr>
              <w:t xml:space="preserve">: Parts per trillion or Nanograms per liter (ng/L)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ppq</w:t>
            </w:r>
            <w:r w:rsidDel="00000000" w:rsidR="00000000" w:rsidRPr="00000000">
              <w:rPr>
                <w:rFonts w:ascii="Arial" w:cs="Arial" w:eastAsia="Arial" w:hAnsi="Arial"/>
                <w:color w:val="000000"/>
                <w:sz w:val="20"/>
                <w:szCs w:val="20"/>
                <w:rtl w:val="0"/>
              </w:rPr>
              <w:t xml:space="preserve">: Parts per quadrillion or Picograms per liter (pg/L)</w:t>
            </w:r>
          </w:p>
          <w:tbl>
            <w:tblPr>
              <w:tblStyle w:val="Table7"/>
              <w:tblW w:w="20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
              <w:tblGridChange w:id="0">
                <w:tblGrid>
                  <w:gridCol w:w="2032"/>
                </w:tblGrid>
              </w:tblGridChange>
            </w:tblGrid>
            <w:tr>
              <w:trPr>
                <w:cantSplit w:val="0"/>
                <w:trHeight w:val="315" w:hRule="atLeast"/>
                <w:tblHeader w:val="0"/>
              </w:trPr>
              <w:tc>
                <w:tcPr/>
                <w:p w:rsidR="00000000" w:rsidDel="00000000" w:rsidP="00000000" w:rsidRDefault="00000000" w:rsidRPr="00000000" w14:paraId="00000047">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ppm x 1000 = ppb</w:t>
                  </w:r>
                </w:p>
              </w:tc>
            </w:tr>
            <w:tr>
              <w:trPr>
                <w:cantSplit w:val="0"/>
                <w:trHeight w:val="315" w:hRule="atLeast"/>
                <w:tblHeader w:val="0"/>
              </w:trPr>
              <w:tc>
                <w:tcPr/>
                <w:p w:rsidR="00000000" w:rsidDel="00000000" w:rsidP="00000000" w:rsidRDefault="00000000" w:rsidRPr="00000000" w14:paraId="00000048">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ppb  x 1000 = ppt</w:t>
                  </w:r>
                </w:p>
              </w:tc>
            </w:tr>
            <w:tr>
              <w:trPr>
                <w:cantSplit w:val="0"/>
                <w:trHeight w:val="315" w:hRule="atLeast"/>
                <w:tblHeader w:val="0"/>
              </w:trPr>
              <w:tc>
                <w:tcPr/>
                <w:p w:rsidR="00000000" w:rsidDel="00000000" w:rsidP="00000000" w:rsidRDefault="00000000" w:rsidRPr="00000000" w14:paraId="00000049">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ppt   x 1000 = ppq</w:t>
                  </w:r>
                </w:p>
              </w:tc>
            </w:tr>
          </w:tbl>
          <w:p w:rsidR="00000000" w:rsidDel="00000000" w:rsidP="00000000" w:rsidRDefault="00000000" w:rsidRPr="00000000" w14:paraId="0000004A">
            <w:pPr>
              <w:ind w:left="0" w:hanging="2"/>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4C">
      <w:pPr>
        <w:spacing w:before="120" w:lineRule="auto"/>
        <w:ind w:left="0" w:hanging="2"/>
        <w:rPr>
          <w:rFonts w:ascii="Arial" w:cs="Arial" w:eastAsia="Arial" w:hAnsi="Arial"/>
          <w:color w:val="0000ff"/>
          <w:sz w:val="20"/>
          <w:szCs w:val="20"/>
        </w:rPr>
      </w:pPr>
      <w:r w:rsidDel="00000000" w:rsidR="00000000" w:rsidRPr="00000000">
        <w:rPr>
          <w:rFonts w:ascii="Arial" w:cs="Arial" w:eastAsia="Arial" w:hAnsi="Arial"/>
          <w:b w:val="1"/>
          <w:sz w:val="20"/>
          <w:szCs w:val="20"/>
          <w:rtl w:val="0"/>
        </w:rPr>
        <w:t xml:space="preserve">Lead Informational Statement: </w:t>
      </w:r>
      <w:r w:rsidDel="00000000" w:rsidR="00000000" w:rsidRPr="00000000">
        <w:rPr>
          <w:rtl w:val="0"/>
        </w:rPr>
      </w:r>
    </w:p>
    <w:tbl>
      <w:tblPr>
        <w:tblStyle w:val="Table8"/>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1275"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4D">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Lead, in drinking water, is primarily from materials and components associated with service lines and home plumbing. If present, elevated levels of lead can cause serious health problems, especially for pregnant women and young children. </w:t>
            </w:r>
            <w:r w:rsidDel="00000000" w:rsidR="00000000" w:rsidRPr="00000000">
              <w:rPr>
                <w:rFonts w:ascii="Arial" w:cs="Arial" w:eastAsia="Arial" w:hAnsi="Arial"/>
                <w:b w:val="1"/>
                <w:sz w:val="20"/>
                <w:szCs w:val="20"/>
                <w:rtl w:val="0"/>
              </w:rPr>
              <w:t xml:space="preserve">High Chaparral Water Co-op </w:t>
            </w:r>
            <w:r w:rsidDel="00000000" w:rsidR="00000000" w:rsidRPr="00000000">
              <w:rPr>
                <w:rFonts w:ascii="Arial" w:cs="Arial" w:eastAsia="Arial" w:hAnsi="Arial"/>
                <w:sz w:val="20"/>
                <w:szCs w:val="20"/>
                <w:rtl w:val="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Information on lead in drinking water, testing methods, and steps you can take to minimize exposure is available from the Safe Drinking Water Hotline or at </w:t>
            </w:r>
            <w:hyperlink r:id="rId9">
              <w:r w:rsidDel="00000000" w:rsidR="00000000" w:rsidRPr="00000000">
                <w:rPr>
                  <w:rFonts w:ascii="Arial" w:cs="Arial" w:eastAsia="Arial" w:hAnsi="Arial"/>
                  <w:sz w:val="20"/>
                  <w:szCs w:val="20"/>
                  <w:u w:val="single"/>
                  <w:rtl w:val="0"/>
                </w:rPr>
                <w:t xml:space="preserve">www.epa.gov/safewater/lead</w:t>
              </w:r>
            </w:hyperlink>
            <w:r w:rsidDel="00000000" w:rsidR="00000000" w:rsidRPr="00000000">
              <w:rPr>
                <w:rFonts w:ascii="Arial" w:cs="Arial" w:eastAsia="Arial" w:hAnsi="Arial"/>
                <w:color w:val="1f497d"/>
                <w:sz w:val="20"/>
                <w:szCs w:val="20"/>
                <w:rtl w:val="0"/>
              </w:rPr>
              <w:t xml:space="preserve">.</w:t>
            </w:r>
            <w:r w:rsidDel="00000000" w:rsidR="00000000" w:rsidRPr="00000000">
              <w:rPr>
                <w:rtl w:val="0"/>
              </w:rPr>
            </w:r>
          </w:p>
        </w:tc>
      </w:tr>
    </w:tbl>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Water Quality Data – Regulated Contaminants</w:t>
      </w:r>
      <w:r w:rsidDel="00000000" w:rsidR="00000000" w:rsidRPr="00000000">
        <w:rPr>
          <w:rFonts w:ascii="Arial" w:cs="Arial" w:eastAsia="Arial" w:hAnsi="Arial"/>
          <w:i w:val="1"/>
          <w:color w:val="0000ff"/>
          <w:sz w:val="18"/>
          <w:szCs w:val="18"/>
          <w:rtl w:val="0"/>
        </w:rPr>
        <w:t xml:space="preserve"> </w:t>
      </w:r>
      <w:r w:rsidDel="00000000" w:rsidR="00000000" w:rsidRPr="00000000">
        <w:rPr>
          <w:rtl w:val="0"/>
        </w:rPr>
      </w:r>
    </w:p>
    <w:tbl>
      <w:tblPr>
        <w:tblStyle w:val="Table9"/>
        <w:tblW w:w="110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4"/>
        <w:gridCol w:w="1194"/>
        <w:gridCol w:w="1440"/>
        <w:gridCol w:w="1260"/>
        <w:gridCol w:w="720"/>
        <w:gridCol w:w="810"/>
        <w:gridCol w:w="810"/>
        <w:gridCol w:w="2070"/>
        <w:tblGridChange w:id="0">
          <w:tblGrid>
            <w:gridCol w:w="2784"/>
            <w:gridCol w:w="1194"/>
            <w:gridCol w:w="1440"/>
            <w:gridCol w:w="1260"/>
            <w:gridCol w:w="720"/>
            <w:gridCol w:w="810"/>
            <w:gridCol w:w="810"/>
            <w:gridCol w:w="2070"/>
          </w:tblGrid>
        </w:tblGridChange>
      </w:tblGrid>
      <w:tr>
        <w:trPr>
          <w:cantSplit w:val="0"/>
          <w:trHeight w:val="305"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4F">
            <w:pPr>
              <w:keepNext w:val="1"/>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keepNext w:val="1"/>
              <w:ind w:left="0" w:hanging="2"/>
              <w:rPr>
                <w:rFonts w:ascii="Arial" w:cs="Arial" w:eastAsia="Arial" w:hAnsi="Arial"/>
                <w:sz w:val="18"/>
                <w:szCs w:val="18"/>
              </w:rPr>
            </w:pPr>
            <w:r w:rsidDel="00000000" w:rsidR="00000000" w:rsidRPr="00000000">
              <w:rPr>
                <w:rFonts w:ascii="Arial" w:cs="Arial" w:eastAsia="Arial" w:hAnsi="Arial"/>
                <w:b w:val="1"/>
                <w:sz w:val="18"/>
                <w:szCs w:val="18"/>
                <w:rtl w:val="0"/>
              </w:rPr>
              <w:t xml:space="preserve">Microbiological (RTCR)</w:t>
            </w:r>
            <w:r w:rsidDel="00000000" w:rsidR="00000000" w:rsidRPr="00000000">
              <w:rPr>
                <w:rtl w:val="0"/>
              </w:rPr>
            </w:r>
          </w:p>
          <w:p w:rsidR="00000000" w:rsidDel="00000000" w:rsidP="00000000" w:rsidRDefault="00000000" w:rsidRPr="00000000" w14:paraId="00000051">
            <w:pPr>
              <w:keepNext w:val="1"/>
              <w:ind w:left="0" w:hanging="2"/>
              <w:rPr>
                <w:rFonts w:ascii="Arial" w:cs="Arial" w:eastAsia="Arial" w:hAnsi="Arial"/>
                <w:sz w:val="16"/>
                <w:szCs w:val="16"/>
              </w:rPr>
            </w:pP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2">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TT</w:t>
            </w:r>
            <w:r w:rsidDel="00000000" w:rsidR="00000000" w:rsidRPr="00000000">
              <w:rPr>
                <w:rtl w:val="0"/>
              </w:rPr>
            </w:r>
          </w:p>
          <w:p w:rsidR="00000000" w:rsidDel="00000000" w:rsidP="00000000" w:rsidRDefault="00000000" w:rsidRPr="00000000" w14:paraId="00000053">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Violation</w:t>
            </w:r>
            <w:r w:rsidDel="00000000" w:rsidR="00000000" w:rsidRPr="00000000">
              <w:rPr>
                <w:rtl w:val="0"/>
              </w:rPr>
            </w:r>
          </w:p>
          <w:p w:rsidR="00000000" w:rsidDel="00000000" w:rsidP="00000000" w:rsidRDefault="00000000" w:rsidRPr="00000000" w14:paraId="00000054">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Y or N</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5">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Number of Positive Samples </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6">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Positive</w:t>
            </w:r>
            <w:r w:rsidDel="00000000" w:rsidR="00000000" w:rsidRPr="00000000">
              <w:rPr>
                <w:rtl w:val="0"/>
              </w:rPr>
            </w:r>
          </w:p>
          <w:p w:rsidR="00000000" w:rsidDel="00000000" w:rsidP="00000000" w:rsidRDefault="00000000" w:rsidRPr="00000000" w14:paraId="00000057">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Sample(s) Month &amp; Year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8">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MCL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59">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MCLG</w:t>
            </w:r>
            <w:r w:rsidDel="00000000" w:rsidR="00000000" w:rsidRPr="00000000">
              <w:rPr>
                <w:rtl w:val="0"/>
              </w:rPr>
            </w:r>
          </w:p>
        </w:tc>
        <w:tc>
          <w:tcPr>
            <w:gridSpan w:val="2"/>
            <w:tcBorders>
              <w:top w:color="000000" w:space="0" w:sz="4" w:val="single"/>
              <w:bottom w:color="000000" w:space="0" w:sz="4" w:val="single"/>
            </w:tcBorders>
            <w:shd w:fill="f3f3f3" w:val="clear"/>
            <w:vAlign w:val="center"/>
          </w:tcPr>
          <w:p w:rsidR="00000000" w:rsidDel="00000000" w:rsidP="00000000" w:rsidRDefault="00000000" w:rsidRPr="00000000" w14:paraId="0000005A">
            <w:pPr>
              <w:keepNext w:val="1"/>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Likely Source of Contamination</w:t>
            </w:r>
            <w:r w:rsidDel="00000000" w:rsidR="00000000" w:rsidRPr="00000000">
              <w:rPr>
                <w:rtl w:val="0"/>
              </w:rPr>
            </w:r>
          </w:p>
        </w:tc>
      </w:tr>
      <w:tr>
        <w:trPr>
          <w:cantSplit w:val="0"/>
          <w:trHeight w:val="258" w:hRule="atLeast"/>
          <w:tblHeader w:val="0"/>
        </w:trPr>
        <w:tc>
          <w:tcPr>
            <w:vAlign w:val="center"/>
          </w:tcPr>
          <w:p w:rsidR="00000000" w:rsidDel="00000000" w:rsidP="00000000" w:rsidRDefault="00000000" w:rsidRPr="00000000" w14:paraId="0000005C">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E. Coli</w:t>
            </w:r>
            <w:r w:rsidDel="00000000" w:rsidR="00000000" w:rsidRPr="00000000">
              <w:rPr>
                <w:rtl w:val="0"/>
              </w:rPr>
            </w:r>
          </w:p>
        </w:tc>
        <w:tc>
          <w:tcPr>
            <w:vAlign w:val="center"/>
          </w:tcPr>
          <w:p w:rsidR="00000000" w:rsidDel="00000000" w:rsidP="00000000" w:rsidRDefault="00000000" w:rsidRPr="00000000" w14:paraId="0000005D">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N</w:t>
            </w:r>
          </w:p>
        </w:tc>
        <w:tc>
          <w:tcPr>
            <w:vAlign w:val="center"/>
          </w:tcPr>
          <w:p w:rsidR="00000000" w:rsidDel="00000000" w:rsidP="00000000" w:rsidRDefault="00000000" w:rsidRPr="00000000" w14:paraId="0000005E">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0</w:t>
            </w:r>
          </w:p>
        </w:tc>
        <w:tc>
          <w:tcPr>
            <w:vAlign w:val="center"/>
          </w:tcPr>
          <w:p w:rsidR="00000000" w:rsidDel="00000000" w:rsidP="00000000" w:rsidRDefault="00000000" w:rsidRPr="00000000" w14:paraId="0000005F">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0</w:t>
            </w:r>
          </w:p>
        </w:tc>
        <w:tc>
          <w:tcPr>
            <w:vAlign w:val="center"/>
          </w:tcPr>
          <w:p w:rsidR="00000000" w:rsidDel="00000000" w:rsidP="00000000" w:rsidRDefault="00000000" w:rsidRPr="00000000" w14:paraId="00000060">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w:t>
            </w:r>
          </w:p>
        </w:tc>
        <w:tc>
          <w:tcPr>
            <w:vAlign w:val="center"/>
          </w:tcPr>
          <w:p w:rsidR="00000000" w:rsidDel="00000000" w:rsidP="00000000" w:rsidRDefault="00000000" w:rsidRPr="00000000" w14:paraId="00000061">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w:t>
            </w:r>
          </w:p>
        </w:tc>
        <w:tc>
          <w:tcPr>
            <w:gridSpan w:val="2"/>
            <w:vAlign w:val="center"/>
          </w:tcPr>
          <w:p w:rsidR="00000000" w:rsidDel="00000000" w:rsidP="00000000" w:rsidRDefault="00000000" w:rsidRPr="00000000" w14:paraId="00000062">
            <w:pPr>
              <w:rPr>
                <w:rFonts w:ascii="Arial" w:cs="Arial" w:eastAsia="Arial" w:hAnsi="Arial"/>
                <w:sz w:val="14"/>
                <w:szCs w:val="14"/>
              </w:rPr>
            </w:pPr>
            <w:r w:rsidDel="00000000" w:rsidR="00000000" w:rsidRPr="00000000">
              <w:rPr>
                <w:rFonts w:ascii="Arial" w:cs="Arial" w:eastAsia="Arial" w:hAnsi="Arial"/>
                <w:sz w:val="14"/>
                <w:szCs w:val="14"/>
                <w:rtl w:val="0"/>
              </w:rPr>
              <w:t xml:space="preserve">Human and animal fecal waste</w:t>
            </w:r>
          </w:p>
        </w:tc>
      </w:tr>
      <w:tr>
        <w:trPr>
          <w:cantSplit w:val="0"/>
          <w:trHeight w:val="80" w:hRule="atLeast"/>
          <w:tblHeader w:val="0"/>
        </w:trPr>
        <w:tc>
          <w:tcPr>
            <w:tcBorders>
              <w:bottom w:color="000000" w:space="0" w:sz="4" w:val="single"/>
            </w:tcBorders>
            <w:vAlign w:val="center"/>
          </w:tcPr>
          <w:p w:rsidR="00000000" w:rsidDel="00000000" w:rsidP="00000000" w:rsidRDefault="00000000" w:rsidRPr="00000000" w14:paraId="00000064">
            <w:pPr>
              <w:ind w:left="0" w:hanging="2"/>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Fecal Indicator              </w:t>
            </w:r>
            <w:r w:rsidDel="00000000" w:rsidR="00000000" w:rsidRPr="00000000">
              <w:rPr>
                <w:rFonts w:ascii="Arial" w:cs="Arial" w:eastAsia="Arial" w:hAnsi="Arial"/>
                <w:color w:val="0000ff"/>
                <w:sz w:val="12"/>
                <w:szCs w:val="12"/>
                <w:rtl w:val="0"/>
              </w:rPr>
              <w:t xml:space="preserve">(From GWR source)</w:t>
            </w:r>
            <w:r w:rsidDel="00000000" w:rsidR="00000000" w:rsidRPr="00000000">
              <w:rPr>
                <w:rtl w:val="0"/>
              </w:rPr>
            </w:r>
          </w:p>
          <w:p w:rsidR="00000000" w:rsidDel="00000000" w:rsidP="00000000" w:rsidRDefault="00000000" w:rsidRPr="00000000" w14:paraId="00000065">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   (coliphage, enterococci and/or E. coli)</w:t>
            </w: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6">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N</w:t>
            </w:r>
          </w:p>
        </w:tc>
        <w:tc>
          <w:tcPr>
            <w:tcBorders>
              <w:bottom w:color="000000" w:space="0" w:sz="4" w:val="single"/>
            </w:tcBorders>
            <w:vAlign w:val="center"/>
          </w:tcPr>
          <w:p w:rsidR="00000000" w:rsidDel="00000000" w:rsidP="00000000" w:rsidRDefault="00000000" w:rsidRPr="00000000" w14:paraId="00000067">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0</w:t>
            </w:r>
          </w:p>
        </w:tc>
        <w:tc>
          <w:tcPr>
            <w:tcBorders>
              <w:bottom w:color="000000" w:space="0" w:sz="4" w:val="single"/>
            </w:tcBorders>
            <w:vAlign w:val="center"/>
          </w:tcPr>
          <w:p w:rsidR="00000000" w:rsidDel="00000000" w:rsidP="00000000" w:rsidRDefault="00000000" w:rsidRPr="00000000" w14:paraId="00000068">
            <w:pPr>
              <w:ind w:left="0" w:hanging="2"/>
              <w:rPr>
                <w:rFonts w:ascii="Arial" w:cs="Arial" w:eastAsia="Arial" w:hAnsi="Arial"/>
                <w:sz w:val="16"/>
                <w:szCs w:val="16"/>
              </w:rPr>
            </w:pPr>
            <w:r w:rsidDel="00000000" w:rsidR="00000000" w:rsidRPr="00000000">
              <w:rPr>
                <w:rFonts w:ascii="Arial" w:cs="Arial" w:eastAsia="Arial" w:hAnsi="Arial"/>
                <w:sz w:val="16"/>
                <w:szCs w:val="16"/>
                <w:rtl w:val="0"/>
              </w:rPr>
              <w:t xml:space="preserve">0</w:t>
            </w:r>
          </w:p>
        </w:tc>
        <w:tc>
          <w:tcPr>
            <w:tcBorders>
              <w:bottom w:color="000000" w:space="0" w:sz="4" w:val="single"/>
            </w:tcBorders>
            <w:vAlign w:val="center"/>
          </w:tcPr>
          <w:p w:rsidR="00000000" w:rsidDel="00000000" w:rsidP="00000000" w:rsidRDefault="00000000" w:rsidRPr="00000000" w14:paraId="00000069">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w:t>
            </w:r>
          </w:p>
        </w:tc>
        <w:tc>
          <w:tcPr>
            <w:tcBorders>
              <w:bottom w:color="000000" w:space="0" w:sz="4" w:val="single"/>
            </w:tcBorders>
            <w:vAlign w:val="center"/>
          </w:tcPr>
          <w:p w:rsidR="00000000" w:rsidDel="00000000" w:rsidP="00000000" w:rsidRDefault="00000000" w:rsidRPr="00000000" w14:paraId="0000006A">
            <w:pPr>
              <w:ind w:left="0"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w:t>
            </w:r>
          </w:p>
        </w:tc>
        <w:tc>
          <w:tcPr>
            <w:gridSpan w:val="2"/>
            <w:tcBorders>
              <w:bottom w:color="000000" w:space="0" w:sz="4" w:val="single"/>
            </w:tcBorders>
            <w:vAlign w:val="center"/>
          </w:tcPr>
          <w:p w:rsidR="00000000" w:rsidDel="00000000" w:rsidP="00000000" w:rsidRDefault="00000000" w:rsidRPr="00000000" w14:paraId="0000006B">
            <w:pPr>
              <w:rPr>
                <w:rFonts w:ascii="Arial" w:cs="Arial" w:eastAsia="Arial" w:hAnsi="Arial"/>
                <w:sz w:val="14"/>
                <w:szCs w:val="14"/>
              </w:rPr>
            </w:pPr>
            <w:r w:rsidDel="00000000" w:rsidR="00000000" w:rsidRPr="00000000">
              <w:rPr>
                <w:rFonts w:ascii="Arial" w:cs="Arial" w:eastAsia="Arial" w:hAnsi="Arial"/>
                <w:sz w:val="14"/>
                <w:szCs w:val="14"/>
                <w:rtl w:val="0"/>
              </w:rPr>
              <w:t xml:space="preserve">Human and animal fecal waste</w:t>
            </w:r>
          </w:p>
        </w:tc>
      </w:tr>
      <w:tr>
        <w:trPr>
          <w:cantSplit w:val="0"/>
          <w:trHeight w:val="402"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8"/>
                <w:szCs w:val="18"/>
                <w:rtl w:val="0"/>
              </w:rPr>
              <w:t xml:space="preserve">Lead &amp; Copper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6E">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MCL</w:t>
            </w:r>
            <w:r w:rsidDel="00000000" w:rsidR="00000000" w:rsidRPr="00000000">
              <w:rPr>
                <w:rtl w:val="0"/>
              </w:rPr>
            </w:r>
          </w:p>
          <w:p w:rsidR="00000000" w:rsidDel="00000000" w:rsidP="00000000" w:rsidRDefault="00000000" w:rsidRPr="00000000" w14:paraId="0000006F">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Violation</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Y or N</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90</w:t>
            </w:r>
            <w:r w:rsidDel="00000000" w:rsidR="00000000" w:rsidRPr="00000000">
              <w:rPr>
                <w:rFonts w:ascii="Arial" w:cs="Arial" w:eastAsia="Arial" w:hAnsi="Arial"/>
                <w:b w:val="1"/>
                <w:color w:val="000000"/>
                <w:sz w:val="16"/>
                <w:szCs w:val="16"/>
                <w:vertAlign w:val="superscript"/>
                <w:rtl w:val="0"/>
              </w:rPr>
              <w:t xml:space="preserve">th</w:t>
            </w:r>
            <w:r w:rsidDel="00000000" w:rsidR="00000000" w:rsidRPr="00000000">
              <w:rPr>
                <w:rFonts w:ascii="Arial" w:cs="Arial" w:eastAsia="Arial" w:hAnsi="Arial"/>
                <w:b w:val="1"/>
                <w:color w:val="000000"/>
                <w:sz w:val="16"/>
                <w:szCs w:val="16"/>
                <w:rtl w:val="0"/>
              </w:rPr>
              <w:t xml:space="preserve"> Percentile</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Number of Samples Exceeds AL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AL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ALG</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Sample Month &amp; Year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Likely Source of Contamination</w:t>
            </w:r>
            <w:r w:rsidDel="00000000" w:rsidR="00000000" w:rsidRPr="00000000">
              <w:rPr>
                <w:rtl w:val="0"/>
              </w:rPr>
            </w:r>
          </w:p>
        </w:tc>
      </w:tr>
      <w:tr>
        <w:trPr>
          <w:cantSplit w:val="0"/>
          <w:trHeight w:val="33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Copper (ppm)</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0.05</w:t>
            </w:r>
          </w:p>
        </w:tc>
        <w:tc>
          <w:tcPr>
            <w:tcBorders>
              <w:top w:color="000000" w:space="0" w:sz="4" w:val="single"/>
              <w:bottom w:color="000000" w:space="0" w:sz="4" w:val="single"/>
            </w:tcBorders>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right="-115"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w:t>
            </w:r>
          </w:p>
        </w:tc>
        <w:tc>
          <w:tcPr>
            <w:tcBorders>
              <w:top w:color="000000" w:space="0" w:sz="4" w:val="single"/>
              <w:bottom w:color="000000" w:space="0" w:sz="4" w:val="single"/>
            </w:tcBorders>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1.3</w:t>
            </w:r>
          </w:p>
        </w:tc>
        <w:tc>
          <w:tcPr>
            <w:tcBorders>
              <w:top w:color="000000" w:space="0" w:sz="4" w:val="single"/>
              <w:bottom w:color="000000" w:space="0" w:sz="4" w:val="single"/>
            </w:tcBorders>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1.3</w:t>
            </w:r>
          </w:p>
        </w:tc>
        <w:tc>
          <w:tcPr>
            <w:tcBorders>
              <w:top w:color="000000" w:space="0" w:sz="4" w:val="single"/>
              <w:bottom w:color="000000" w:space="0" w:sz="4" w:val="single"/>
            </w:tcBorders>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09/2020</w:t>
            </w:r>
          </w:p>
        </w:tc>
        <w:tc>
          <w:tcPr>
            <w:tcBorders>
              <w:top w:color="000000" w:space="0" w:sz="4" w:val="single"/>
              <w:bottom w:color="000000" w:space="0" w:sz="4" w:val="single"/>
            </w:tcBorders>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Corrosion of household plumbing systems; erosion of natural deposits</w:t>
            </w:r>
          </w:p>
        </w:tc>
      </w:tr>
      <w:tr>
        <w:trPr>
          <w:cantSplit w:val="0"/>
          <w:trHeight w:val="287" w:hRule="atLeast"/>
          <w:tblHeader w:val="0"/>
        </w:trPr>
        <w:tc>
          <w:tcPr>
            <w:tcBorders>
              <w:bottom w:color="000000" w:space="0" w:sz="4" w:val="single"/>
            </w:tcBorders>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Lead (ppb)</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w:t>
            </w:r>
          </w:p>
        </w:tc>
        <w:tc>
          <w:tcPr>
            <w:tcBorders>
              <w:bottom w:color="000000" w:space="0" w:sz="4" w:val="single"/>
            </w:tcBorders>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ND</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w:t>
            </w:r>
          </w:p>
        </w:tc>
        <w:tc>
          <w:tcPr>
            <w:tcBorders>
              <w:bottom w:color="000000" w:space="0" w:sz="4" w:val="single"/>
            </w:tcBorders>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15</w:t>
            </w:r>
          </w:p>
        </w:tc>
        <w:tc>
          <w:tcPr>
            <w:tcBorders>
              <w:bottom w:color="000000" w:space="0" w:sz="4" w:val="single"/>
            </w:tcBorders>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w:t>
            </w:r>
          </w:p>
        </w:tc>
        <w:tc>
          <w:tcPr>
            <w:tcBorders>
              <w:bottom w:color="000000" w:space="0" w:sz="4" w:val="single"/>
            </w:tcBorders>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09/2020</w:t>
            </w:r>
          </w:p>
        </w:tc>
        <w:tc>
          <w:tcPr>
            <w:tcBorders>
              <w:bottom w:color="000000" w:space="0" w:sz="4" w:val="single"/>
            </w:tcBorders>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Corrosion of household plumbing systems; erosion of natural deposits</w:t>
            </w:r>
          </w:p>
        </w:tc>
      </w:tr>
      <w:tr>
        <w:trPr>
          <w:cantSplit w:val="0"/>
          <w:trHeight w:val="162" w:hRule="atLeast"/>
          <w:tblHeader w:val="0"/>
        </w:trPr>
        <w:tc>
          <w:tcPr>
            <w:tcBorders>
              <w:top w:color="000000" w:space="0" w:sz="4" w:val="single"/>
              <w:bottom w:color="000000" w:space="0" w:sz="4" w:val="single"/>
            </w:tcBorders>
            <w:shd w:fill="f3f3f3" w:val="cle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Inorganic Chemicals </w:t>
              <w:br w:type="textWrapping"/>
              <w:t xml:space="preserve">(IOC)</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8">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MCL</w:t>
            </w:r>
            <w:r w:rsidDel="00000000" w:rsidR="00000000" w:rsidRPr="00000000">
              <w:rPr>
                <w:rtl w:val="0"/>
              </w:rPr>
            </w:r>
          </w:p>
          <w:p w:rsidR="00000000" w:rsidDel="00000000" w:rsidP="00000000" w:rsidRDefault="00000000" w:rsidRPr="00000000" w14:paraId="00000089">
            <w:pPr>
              <w:keepNext w:val="1"/>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Violation</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Y or N</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Running Annual Average (RAA) </w:t>
            </w:r>
            <w:r w:rsidDel="00000000" w:rsidR="00000000" w:rsidRPr="00000000">
              <w:rPr>
                <w:rFonts w:ascii="Arial" w:cs="Arial" w:eastAsia="Arial" w:hAnsi="Arial"/>
                <w:b w:val="1"/>
                <w:color w:val="000000"/>
                <w:sz w:val="16"/>
                <w:szCs w:val="16"/>
                <w:u w:val="single"/>
                <w:rtl w:val="0"/>
              </w:rPr>
              <w:t xml:space="preserve">OR</w:t>
            </w:r>
            <w:r w:rsidDel="00000000" w:rsidR="00000000" w:rsidRPr="00000000">
              <w:rPr>
                <w:rFonts w:ascii="Arial" w:cs="Arial" w:eastAsia="Arial" w:hAnsi="Arial"/>
                <w:b w:val="1"/>
                <w:color w:val="000000"/>
                <w:sz w:val="16"/>
                <w:szCs w:val="16"/>
                <w:rtl w:val="0"/>
              </w:rPr>
              <w:t xml:space="preserve"> Highest Level Detected</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Range of All Samples </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(Low-High)</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MCL</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MCLG</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Sample Month &amp; Year</w:t>
            </w:r>
            <w:r w:rsidDel="00000000" w:rsidR="00000000" w:rsidRPr="00000000">
              <w:rPr>
                <w:rtl w:val="0"/>
              </w:rPr>
            </w:r>
          </w:p>
        </w:tc>
        <w:tc>
          <w:tcPr>
            <w:tcBorders>
              <w:top w:color="000000" w:space="0" w:sz="4" w:val="single"/>
              <w:bottom w:color="000000" w:space="0" w:sz="4" w:val="single"/>
            </w:tcBorders>
            <w:shd w:fill="f3f3f3" w:val="clea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Likely Source of Contamination</w:t>
            </w: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Nitrate</w:t>
            </w:r>
            <w:r w:rsidDel="00000000" w:rsidR="00000000" w:rsidRPr="00000000">
              <w:rPr>
                <w:rFonts w:ascii="Arial" w:cs="Arial" w:eastAsia="Arial" w:hAnsi="Arial"/>
                <w:b w:val="1"/>
                <w:color w:val="000000"/>
                <w:sz w:val="16"/>
                <w:szCs w:val="16"/>
                <w:vertAlign w:val="superscript"/>
                <w:rtl w:val="0"/>
              </w:rPr>
              <w:t xml:space="preserve">2</w:t>
            </w:r>
            <w:r w:rsidDel="00000000" w:rsidR="00000000" w:rsidRPr="00000000">
              <w:rPr>
                <w:rFonts w:ascii="Arial" w:cs="Arial" w:eastAsia="Arial" w:hAnsi="Arial"/>
                <w:b w:val="1"/>
                <w:color w:val="000000"/>
                <w:sz w:val="16"/>
                <w:szCs w:val="16"/>
                <w:rtl w:val="0"/>
              </w:rPr>
              <w:t xml:space="preserve"> (ppm)</w:t>
            </w:r>
            <w:r w:rsidDel="00000000" w:rsidR="00000000" w:rsidRPr="00000000">
              <w:rPr>
                <w:rtl w:val="0"/>
              </w:rPr>
            </w:r>
          </w:p>
        </w:tc>
        <w:tc>
          <w:tcP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w:t>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1.6</w:t>
            </w:r>
            <w:r w:rsidDel="00000000" w:rsidR="00000000" w:rsidRPr="00000000">
              <w:rPr>
                <w:rtl w:val="0"/>
              </w:rPr>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1.6-1.6</w:t>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w:t>
            </w:r>
          </w:p>
        </w:tc>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w:t>
            </w:r>
          </w:p>
        </w:tc>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2021</w:t>
            </w:r>
          </w:p>
        </w:tc>
        <w:tc>
          <w:tcPr>
            <w:vAlign w:val="center"/>
          </w:tcPr>
          <w:p w:rsidR="00000000" w:rsidDel="00000000" w:rsidP="00000000" w:rsidRDefault="00000000" w:rsidRPr="00000000" w14:paraId="00000099">
            <w:pPr>
              <w:rPr>
                <w:rFonts w:ascii="Arial" w:cs="Arial" w:eastAsia="Arial" w:hAnsi="Arial"/>
                <w:sz w:val="14"/>
                <w:szCs w:val="14"/>
              </w:rPr>
            </w:pPr>
            <w:r w:rsidDel="00000000" w:rsidR="00000000" w:rsidRPr="00000000">
              <w:rPr>
                <w:rFonts w:ascii="Arial" w:cs="Arial" w:eastAsia="Arial" w:hAnsi="Arial"/>
                <w:sz w:val="14"/>
                <w:szCs w:val="14"/>
                <w:rtl w:val="0"/>
              </w:rPr>
              <w:t xml:space="preserve">Runoff from fertilizer use; leaching from septic tanks, sewage; erosion of natural deposits</w:t>
            </w:r>
          </w:p>
        </w:tc>
      </w:tr>
      <w:tr>
        <w:trPr>
          <w:cantSplit w:val="0"/>
          <w:trHeight w:val="98" w:hRule="atLeast"/>
          <w:tblHeader w:val="0"/>
        </w:trPr>
        <w:tc>
          <w:tcP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Sodium (ppm)</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w:t>
            </w:r>
          </w:p>
        </w:tc>
        <w:tc>
          <w:tcP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32</w:t>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32-32</w:t>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N/A</w:t>
            </w:r>
          </w:p>
        </w:tc>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N/A</w:t>
            </w:r>
          </w:p>
        </w:tc>
        <w:tc>
          <w:tcP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12/2018</w:t>
            </w:r>
          </w:p>
        </w:tc>
        <w:tc>
          <w:tcPr>
            <w:vAlign w:val="center"/>
          </w:tcPr>
          <w:p w:rsidR="00000000" w:rsidDel="00000000" w:rsidP="00000000" w:rsidRDefault="00000000" w:rsidRPr="00000000" w14:paraId="000000A1">
            <w:pPr>
              <w:rPr>
                <w:rFonts w:ascii="Arial" w:cs="Arial" w:eastAsia="Arial" w:hAnsi="Arial"/>
                <w:sz w:val="14"/>
                <w:szCs w:val="14"/>
              </w:rPr>
            </w:pPr>
            <w:r w:rsidDel="00000000" w:rsidR="00000000" w:rsidRPr="00000000">
              <w:rPr>
                <w:rFonts w:ascii="Arial" w:cs="Arial" w:eastAsia="Arial" w:hAnsi="Arial"/>
                <w:sz w:val="14"/>
                <w:szCs w:val="14"/>
                <w:rtl w:val="0"/>
              </w:rPr>
              <w:t xml:space="preserve">Erosion of natural deposits</w:t>
            </w:r>
          </w:p>
        </w:tc>
      </w:tr>
      <w:tr>
        <w:trPr>
          <w:cantSplit w:val="0"/>
          <w:trHeight w:val="890" w:hRule="atLeast"/>
          <w:tblHeader w:val="0"/>
        </w:trPr>
        <w:tc>
          <w:tcPr>
            <w:gridSpan w:val="8"/>
            <w:tcBorders>
              <w:top w:color="000000" w:space="0" w:sz="4" w:val="single"/>
              <w:bottom w:color="000000" w:space="0" w:sz="4" w:val="single"/>
            </w:tcBorders>
            <w:vAlign w:val="center"/>
          </w:tcPr>
          <w:p w:rsidR="00000000" w:rsidDel="00000000" w:rsidP="00000000" w:rsidRDefault="00000000" w:rsidRPr="00000000" w14:paraId="000000A2">
            <w:pPr>
              <w:ind w:left="0" w:hanging="2"/>
              <w:rPr>
                <w:rFonts w:ascii="Arial" w:cs="Arial" w:eastAsia="Arial" w:hAnsi="Arial"/>
                <w:sz w:val="16"/>
                <w:szCs w:val="16"/>
              </w:rPr>
            </w:pPr>
            <w:r w:rsidDel="00000000" w:rsidR="00000000" w:rsidRPr="00000000">
              <w:rPr>
                <w:rFonts w:ascii="Arial" w:cs="Arial" w:eastAsia="Arial" w:hAnsi="Arial"/>
                <w:b w:val="1"/>
                <w:sz w:val="20"/>
                <w:szCs w:val="20"/>
                <w:vertAlign w:val="superscript"/>
                <w:rtl w:val="0"/>
              </w:rPr>
              <w:t xml:space="preserve">2</w:t>
            </w:r>
            <w:r w:rsidDel="00000000" w:rsidR="00000000" w:rsidRPr="00000000">
              <w:rPr>
                <w:rFonts w:ascii="Arial" w:cs="Arial" w:eastAsia="Arial" w:hAnsi="Arial"/>
                <w:b w:val="1"/>
                <w:sz w:val="16"/>
                <w:szCs w:val="16"/>
                <w:rtl w:val="0"/>
              </w:rPr>
              <w:t xml:space="preserve"> Nitrate</w:t>
            </w:r>
            <w:r w:rsidDel="00000000" w:rsidR="00000000" w:rsidRPr="00000000">
              <w:rPr>
                <w:rFonts w:ascii="Arial" w:cs="Arial" w:eastAsia="Arial" w:hAnsi="Arial"/>
                <w:sz w:val="16"/>
                <w:szCs w:val="16"/>
                <w:rtl w:val="0"/>
              </w:rPr>
              <w:t xml:space="preserv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and detected nitrate levels are above 5 ppm, you should ask advice from your health care provider.</w:t>
            </w:r>
            <w:r w:rsidDel="00000000" w:rsidR="00000000" w:rsidRPr="00000000">
              <w:rPr>
                <w:rFonts w:ascii="Arial" w:cs="Arial" w:eastAsia="Arial" w:hAnsi="Arial"/>
                <w:b w:val="1"/>
                <w:sz w:val="16"/>
                <w:szCs w:val="16"/>
                <w:rtl w:val="0"/>
              </w:rPr>
              <w:t xml:space="preserve"> </w:t>
            </w:r>
            <w:r w:rsidDel="00000000" w:rsidR="00000000" w:rsidRPr="00000000">
              <w:rPr>
                <w:rtl w:val="0"/>
              </w:rPr>
            </w:r>
          </w:p>
        </w:tc>
      </w:tr>
    </w:tbl>
    <w:p w:rsidR="00000000" w:rsidDel="00000000" w:rsidP="00000000" w:rsidRDefault="00000000" w:rsidRPr="00000000" w14:paraId="000000AA">
      <w:pPr>
        <w:tabs>
          <w:tab w:val="left" w:pos="1875"/>
        </w:tabs>
        <w:spacing w:before="12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tabs>
          <w:tab w:val="left" w:pos="1875"/>
        </w:tabs>
        <w:spacing w:before="12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Violation Summary (for MCL, MRDL, AL, TT, or Monitoring &amp; Reporting Requirement) </w:t>
      </w:r>
      <w:r w:rsidDel="00000000" w:rsidR="00000000" w:rsidRPr="00000000">
        <w:rPr>
          <w:rtl w:val="0"/>
        </w:rPr>
      </w:r>
    </w:p>
    <w:tbl>
      <w:tblPr>
        <w:tblStyle w:val="Table10"/>
        <w:tblW w:w="1108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8"/>
        <w:gridCol w:w="3420"/>
        <w:gridCol w:w="2088"/>
        <w:gridCol w:w="3312"/>
        <w:tblGridChange w:id="0">
          <w:tblGrid>
            <w:gridCol w:w="2268"/>
            <w:gridCol w:w="3420"/>
            <w:gridCol w:w="2088"/>
            <w:gridCol w:w="3312"/>
          </w:tblGrid>
        </w:tblGridChange>
      </w:tblGrid>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Violation Type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Explanation, Health Effects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Time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Corrective Actions </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Calibri" w:cs="Calibri" w:eastAsia="Calibri" w:hAnsi="Calibri"/>
                <w:color w:val="000000"/>
                <w:sz w:val="18"/>
                <w:szCs w:val="18"/>
                <w:highlight w:val="white"/>
                <w:rtl w:val="0"/>
              </w:rPr>
              <w:t xml:space="preserve"> Late reporting violation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Calibri" w:cs="Calibri" w:eastAsia="Calibri" w:hAnsi="Calibri"/>
                <w:color w:val="000000"/>
                <w:sz w:val="18"/>
                <w:szCs w:val="18"/>
                <w:highlight w:val="white"/>
                <w:rtl w:val="0"/>
              </w:rPr>
              <w:t xml:space="preserve"> Consumer Confidence Reports (CCR) and the appropriate Mailing Certificate are due annually. CCR are annual reports that include water quality data, health impact language, violations accrued, etc. Mailing Certificates ensure that report was delivered appropriately.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10-02-2021-10-07-2021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Calibri" w:cs="Calibri" w:eastAsia="Calibri" w:hAnsi="Calibri"/>
                <w:color w:val="000000"/>
                <w:sz w:val="18"/>
                <w:szCs w:val="18"/>
                <w:highlight w:val="white"/>
                <w:rtl w:val="0"/>
              </w:rPr>
              <w:t xml:space="preserve"> CCR and/or Mailing Certificate was submitted past its due date. No further action required.</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18"/>
                <w:szCs w:val="18"/>
                <w:highlight w:val="white"/>
              </w:rPr>
            </w:pPr>
            <w:r w:rsidDel="00000000" w:rsidR="00000000" w:rsidRPr="00000000">
              <w:rPr>
                <w:color w:val="000000"/>
                <w:sz w:val="18"/>
                <w:szCs w:val="18"/>
                <w:rtl w:val="0"/>
              </w:rPr>
              <w:t xml:space="preserve">LEAD CONSUMER NOTICE (LCR)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18"/>
                <w:szCs w:val="18"/>
                <w:highlight w:val="white"/>
              </w:rPr>
            </w:pPr>
            <w:r w:rsidDel="00000000" w:rsidR="00000000" w:rsidRPr="00000000">
              <w:rPr>
                <w:color w:val="000000"/>
                <w:sz w:val="18"/>
                <w:szCs w:val="18"/>
                <w:rtl w:val="0"/>
              </w:rPr>
              <w:t xml:space="preserve">We failed to provide the results of lead tap water monitoring to the consumers at the location water was tested. These were supposed to be provided no later than 30 days after learning the results.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01/01/2021-01-19-2021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18"/>
                <w:szCs w:val="18"/>
                <w:highlight w:val="white"/>
              </w:rPr>
            </w:pPr>
            <w:r w:rsidDel="00000000" w:rsidR="00000000" w:rsidRPr="00000000">
              <w:rPr>
                <w:rFonts w:ascii="Calibri" w:cs="Calibri" w:eastAsia="Calibri" w:hAnsi="Calibri"/>
                <w:color w:val="000000"/>
                <w:sz w:val="18"/>
                <w:szCs w:val="18"/>
                <w:highlight w:val="white"/>
                <w:rtl w:val="0"/>
              </w:rPr>
              <w:t xml:space="preserve">Lead Consumer Notices were provided to customers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color w:val="000000"/>
                <w:sz w:val="18"/>
                <w:szCs w:val="18"/>
                <w:rtl w:val="0"/>
              </w:rPr>
              <w:t xml:space="preserve">PUBLIC NOTICE RULE LINKED TO VIOLATION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color w:val="000000"/>
                <w:sz w:val="18"/>
                <w:szCs w:val="18"/>
                <w:rtl w:val="0"/>
              </w:rPr>
              <w:t xml:space="preserve">We failed to adequately notify you, our drinking water consumers, about a violation of the drinking water regulations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01/01/2021-01-08-2021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18"/>
                <w:szCs w:val="18"/>
                <w:highlight w:val="white"/>
              </w:rPr>
            </w:pPr>
            <w:r w:rsidDel="00000000" w:rsidR="00000000" w:rsidRPr="00000000">
              <w:rPr>
                <w:rFonts w:ascii="Calibri" w:cs="Calibri" w:eastAsia="Calibri" w:hAnsi="Calibri"/>
                <w:color w:val="000000"/>
                <w:sz w:val="18"/>
                <w:szCs w:val="18"/>
                <w:highlight w:val="white"/>
                <w:rtl w:val="0"/>
              </w:rPr>
              <w:t xml:space="preserve">Notices were provided for customers</w:t>
            </w:r>
          </w:p>
        </w:tc>
      </w:tr>
      <w:tr>
        <w:trPr>
          <w:cantSplit w:val="0"/>
          <w:trHeight w:val="59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Please share this information with other people who drink this water, especially those who may not have received this notice directly (for example, people in apartments, nursing homes, schools, and businesses). You can do this by posting this notice in a public place or distributing copies by hand or mail.</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cs="Arial" w:eastAsia="Arial" w:hAnsi="Arial"/>
          <w:color w:val="000000"/>
        </w:rPr>
      </w:pPr>
      <w:r w:rsidDel="00000000" w:rsidR="00000000" w:rsidRPr="00000000">
        <w:rPr>
          <w:rtl w:val="0"/>
        </w:rPr>
      </w:r>
    </w:p>
    <w:sectPr>
      <w:footerReference r:id="rId10" w:type="default"/>
      <w:footerReference r:id="rId11"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pos="4320"/>
        <w:tab w:val="right" w:pos="8640"/>
      </w:tabs>
      <w:spacing w:line="240" w:lineRule="auto"/>
      <w:ind w:left="0" w:right="-90"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ADEQ Consumer Confidence Report - Template Revised April 2021     </w:t>
      <w:tab/>
      <w:tab/>
      <w:t xml:space="preserve">         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pos="4320"/>
        <w:tab w:val="right" w:pos="8640"/>
      </w:tabs>
      <w:spacing w:line="240" w:lineRule="auto"/>
      <w:ind w:left="0" w:right="36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pPr>
    <w:rPr>
      <w:szCs w:val="20"/>
    </w:rPr>
  </w:style>
  <w:style w:type="paragraph" w:styleId="BodyTextIndent">
    <w:name w:val="Body Text Indent"/>
    <w:basedOn w:val="Normal"/>
    <w:pPr>
      <w:spacing w:after="120"/>
      <w:ind w:left="360"/>
    </w:pPr>
  </w:style>
  <w:style w:type="paragraph" w:styleId="BodyText">
    <w:name w:val="Body Text"/>
    <w:basedOn w:val="Normal"/>
    <w:pPr>
      <w:spacing w:after="120"/>
    </w:p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val="1"/>
    <w:pPr>
      <w:spacing w:after="100" w:afterAutospacing="1" w:before="100" w:beforeAutospacing="1"/>
    </w:pPr>
  </w:style>
  <w:style w:type="paragraph" w:styleId="ListParagraph">
    <w:name w:val="List Paragraph"/>
    <w:basedOn w:val="Normal"/>
    <w:pPr>
      <w:ind w:left="720"/>
      <w:contextualSpacing w:val="1"/>
    </w:pPr>
  </w:style>
  <w:style w:type="paragraph" w:styleId="Subtitle">
    <w:name w:val="Subtitle"/>
    <w:basedOn w:val="Normal"/>
    <w:next w:val="Normal"/>
    <w:uiPriority w:val="11"/>
    <w:qFormat w:val="1"/>
    <w:pPr>
      <w:spacing w:after="60"/>
      <w:jc w:val="center"/>
    </w:pPr>
    <w:rPr>
      <w:rFonts w:ascii="Calibri" w:cs="Calibri" w:eastAsia="Calibri" w:hAnsi="Calibri"/>
    </w:rPr>
  </w:style>
  <w:style w:type="character" w:styleId="SubtitleChar" w:customStyle="1">
    <w:name w:val="Subtitle Char"/>
    <w:rPr>
      <w:rFonts w:ascii="Calibri Light" w:cs="Times New Roman" w:eastAsia="Times New Roman" w:hAnsi="Calibri Light"/>
      <w:w w:val="100"/>
      <w:position w:val="-1"/>
      <w:sz w:val="24"/>
      <w:szCs w:val="24"/>
      <w:effect w:val="none"/>
      <w:vertAlign w:val="baseline"/>
      <w:cs w:val="0"/>
      <w:em w:val="none"/>
    </w:rPr>
  </w:style>
  <w:style w:type="paragraph" w:styleId="BalloonText">
    <w:name w:val="Balloon Text"/>
    <w:basedOn w:val="Normal"/>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styleId="CommentTextChar" w:customStyle="1">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val="1"/>
      <w:bCs w:val="1"/>
    </w:rPr>
  </w:style>
  <w:style w:type="character" w:styleId="CommentSubjectChar" w:customStyle="1">
    <w:name w:val="Comment Subject Char"/>
    <w:rPr>
      <w:b w:val="1"/>
      <w:bCs w:val="1"/>
      <w:w w:val="100"/>
      <w:position w:val="-1"/>
      <w:effect w:val="none"/>
      <w:vertAlign w:val="baseline"/>
      <w:cs w:val="0"/>
      <w:em w:val="none"/>
    </w:rPr>
  </w:style>
  <w:style w:type="paragraph" w:styleId="Revision">
    <w:name w:val="Revision"/>
    <w:pPr>
      <w:suppressAutoHyphens w:val="1"/>
      <w:spacing w:line="1" w:lineRule="atLeast"/>
      <w:ind w:left="-1" w:leftChars="-1" w:hanging="1" w:hangingChars="1"/>
      <w:textDirection w:val="btLr"/>
      <w:textAlignment w:val="top"/>
      <w:outlineLvl w:val="0"/>
    </w:pPr>
    <w:rPr>
      <w:position w:val="-1"/>
    </w:rPr>
  </w:style>
  <w:style w:type="character" w:styleId="Emphasis">
    <w:name w:val="Emphasis"/>
    <w:rPr>
      <w:i w:val="1"/>
      <w:iCs w:val="1"/>
      <w:w w:val="100"/>
      <w:position w:val="-1"/>
      <w:effect w:val="none"/>
      <w:vertAlign w:val="baseline"/>
      <w:cs w:val="0"/>
      <w:em w:val="none"/>
    </w:rPr>
  </w:style>
  <w:style w:type="paragraph" w:styleId="FootnoteText">
    <w:name w:val="footnote text"/>
    <w:basedOn w:val="Normal"/>
    <w:rPr>
      <w:sz w:val="20"/>
      <w:szCs w:val="20"/>
    </w:rPr>
  </w:style>
  <w:style w:type="character" w:styleId="FootnoteTextChar" w:customStyle="1">
    <w:name w:val="Footnote Text Char"/>
    <w:basedOn w:val="DefaultParagraphFont"/>
    <w:rPr>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EndnoteText">
    <w:name w:val="endnote text"/>
    <w:basedOn w:val="Normal"/>
    <w:rPr>
      <w:sz w:val="20"/>
      <w:szCs w:val="20"/>
    </w:rPr>
  </w:style>
  <w:style w:type="character" w:styleId="EndnoteTextChar" w:customStyle="1">
    <w:name w:val="Endnote Text Char"/>
    <w:basedOn w:val="DefaultParagraphFont"/>
    <w:rPr>
      <w:w w:val="100"/>
      <w:position w:val="-1"/>
      <w:effect w:val="none"/>
      <w:vertAlign w:val="baseline"/>
      <w:cs w:val="0"/>
      <w:em w:val="none"/>
    </w:rPr>
  </w:style>
  <w:style w:type="character" w:styleId="EndnoteReference">
    <w:name w:val="endnote reference"/>
    <w:rPr>
      <w:w w:val="100"/>
      <w:position w:val="-1"/>
      <w:effect w:val="none"/>
      <w:vertAlign w:val="superscript"/>
      <w:cs w:val="0"/>
      <w:em w:val="none"/>
    </w:rPr>
  </w:style>
  <w:style w:type="character" w:styleId="BodyTextIndentChar" w:customStyle="1">
    <w:name w:val="Body Text Indent Char"/>
    <w:rPr>
      <w:w w:val="100"/>
      <w:position w:val="-1"/>
      <w:sz w:val="24"/>
      <w:szCs w:val="24"/>
      <w:effect w:val="none"/>
      <w:vertAlign w:val="baseline"/>
      <w:cs w:val="0"/>
      <w:em w:val="none"/>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spacing w:after="60" w:lineRule="auto"/>
      <w:jc w:val="center"/>
    </w:pPr>
    <w:rPr>
      <w:rFonts w:ascii="Calibri" w:cs="Calibri" w:eastAsia="Calibri" w:hAnsi="Calibri"/>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www.epa.gov/safewater/lea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MZX12Kax0KBLbZmwp7ZVmNnFzg==">AMUW2mUW1QHCnOk9gFhfuTTYtHCLc5B/7x3tjzX9Rt3HWZqFVwXfiF6O/QmFO1CGkf98UymROC5JGiZ5o3hleU03WhikuunGHbQShZcnZ8G8c6F2MfyANgk=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2022-06-29T17:27:00Z</dcterms:created>
  <dc:creator>ADEQ</dc:creator>
</cp:coreProperties>
</file>